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11.png" ContentType="image/png"/>
  <Override PartName="/word/media/image5.jpeg" ContentType="image/jpeg"/>
  <Override PartName="/word/media/image7.png" ContentType="image/png"/>
  <Override PartName="/word/media/image6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lang w:val="fr-FR"/>
        </w:rPr>
      </w:pPr>
      <w:r>
        <w:rPr>
          <w:lang w:val="fr-FR"/>
        </w:rPr>
      </w:r>
    </w:p>
    <w:p>
      <w:pPr>
        <w:pStyle w:val="Normal"/>
        <w:jc w:val="right"/>
        <w:rPr>
          <w:lang w:val="fr-FR"/>
        </w:rPr>
      </w:pPr>
      <w:r>
        <mc:AlternateContent>
          <mc:Choice Requires="wps">
            <w:drawing>
              <wp:anchor behindDoc="1" distT="9525" distB="9525" distL="9525" distR="9525" simplePos="0" locked="0" layoutInCell="0" allowOverlap="1" relativeHeight="9" wp14:anchorId="5E551C84">
                <wp:simplePos x="0" y="0"/>
                <wp:positionH relativeFrom="column">
                  <wp:posOffset>636905</wp:posOffset>
                </wp:positionH>
                <wp:positionV relativeFrom="paragraph">
                  <wp:posOffset>277495</wp:posOffset>
                </wp:positionV>
                <wp:extent cx="1629410" cy="647700"/>
                <wp:effectExtent l="9525" t="9525" r="9525" b="9525"/>
                <wp:wrapNone/>
                <wp:docPr id="1" name="Image 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2" descr=""/>
                        <pic:cNvPicPr/>
                      </pic:nvPicPr>
                      <pic:blipFill>
                        <a:blip r:embed="rId2"/>
                        <a:srcRect l="-1474" t="1715" r="37863" b="19261"/>
                        <a:stretch/>
                      </pic:blipFill>
                      <pic:spPr>
                        <a:xfrm>
                          <a:off x="0" y="0"/>
                          <a:ext cx="1629360" cy="6476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ffffff"/>
                          </a:solidFill>
                          <a:round/>
                        </a:ln>
                        <a:effectLst>
                          <a:reflection algn="bl" dir="5400000" endPos="0" rotWithShape="0" sy="-1000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 12" stroked="t" o:allowincell="f" style="position:absolute;margin-left:50.15pt;margin-top:21.85pt;width:128.25pt;height:50.95pt;mso-wrap-style:none;v-text-anchor:middle" wp14:anchorId="5E551C84" type="_x0000_t75">
                <v:imagedata r:id="rId2" o:detectmouseclick="t"/>
                <v:stroke color="white" weight="936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139700" distB="139700" distL="139700" distR="139700" simplePos="0" locked="0" layoutInCell="0" allowOverlap="1" relativeHeight="10" wp14:anchorId="17288723">
                <wp:simplePos x="0" y="0"/>
                <wp:positionH relativeFrom="column">
                  <wp:posOffset>4904105</wp:posOffset>
                </wp:positionH>
                <wp:positionV relativeFrom="paragraph">
                  <wp:posOffset>79375</wp:posOffset>
                </wp:positionV>
                <wp:extent cx="691515" cy="899795"/>
                <wp:effectExtent l="139700" t="139700" r="139700" b="139700"/>
                <wp:wrapNone/>
                <wp:docPr id="2" name="Imag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 descr=""/>
                        <pic:cNvPicPr/>
                      </pic:nvPicPr>
                      <pic:blipFill>
                        <a:blip r:embed="rId3">
                          <a:alphaModFix amt="85000"/>
                        </a:blip>
                        <a:srcRect l="-918" t="-34464" r="-8778" b="20027"/>
                        <a:stretch/>
                      </pic:blipFill>
                      <pic:spPr>
                        <a:xfrm>
                          <a:off x="0" y="0"/>
                          <a:ext cx="691560" cy="899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glow rad="88920">
                            <a:srgbClr val="ffffff"/>
                          </a:glow>
                          <a:outerShdw algn="ctr" blurRad="50760" dir="0" rotWithShape="0">
                            <a:srgbClr val="ffffff">
                              <a:alpha val="43000"/>
                            </a:srgbClr>
                          </a:outerShdw>
                          <a:reflection algn="bl" dir="5400000" endPos="0" rotWithShape="0" sy="-1000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Image 1" stroked="f" o:allowincell="f" style="position:absolute;margin-left:386.15pt;margin-top:6.25pt;width:54.4pt;height:70.8pt;mso-wrap-style:none;v-text-anchor:middle" wp14:anchorId="17288723" type="_x0000_t75">
                <v:imagedata r:id="rId4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lang w:val="fr-FR" w:bidi="ar-SA"/>
        </w:rPr>
        <w:t xml:space="preserve">                                </w:t>
      </w:r>
    </w:p>
    <w:p>
      <w:pPr>
        <w:pStyle w:val="Normal"/>
        <w:jc w:val="center"/>
        <w:rPr>
          <w:b/>
          <w:b/>
          <w:bCs/>
          <w:sz w:val="40"/>
          <w:szCs w:val="40"/>
          <w:lang w:val="fr-FR"/>
        </w:rPr>
      </w:pPr>
      <w:r>
        <w:drawing>
          <wp:anchor behindDoc="1" distT="0" distB="0" distL="0" distR="0" simplePos="0" locked="0" layoutInCell="0" allowOverlap="1" relativeHeight="11">
            <wp:simplePos x="0" y="0"/>
            <wp:positionH relativeFrom="column">
              <wp:posOffset>3608705</wp:posOffset>
            </wp:positionH>
            <wp:positionV relativeFrom="paragraph">
              <wp:posOffset>151765</wp:posOffset>
            </wp:positionV>
            <wp:extent cx="520700" cy="467995"/>
            <wp:effectExtent l="0" t="0" r="0" b="0"/>
            <wp:wrapNone/>
            <wp:docPr id="3" name="Imag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77" t="-3033" r="-347" b="-9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2">
            <wp:simplePos x="0" y="0"/>
            <wp:positionH relativeFrom="column">
              <wp:posOffset>4281805</wp:posOffset>
            </wp:positionH>
            <wp:positionV relativeFrom="paragraph">
              <wp:posOffset>139065</wp:posOffset>
            </wp:positionV>
            <wp:extent cx="531495" cy="467995"/>
            <wp:effectExtent l="0" t="0" r="0" b="0"/>
            <wp:wrapNone/>
            <wp:docPr id="4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3">
            <wp:simplePos x="0" y="0"/>
            <wp:positionH relativeFrom="column">
              <wp:posOffset>3011805</wp:posOffset>
            </wp:positionH>
            <wp:positionV relativeFrom="paragraph">
              <wp:posOffset>139700</wp:posOffset>
            </wp:positionV>
            <wp:extent cx="466090" cy="467995"/>
            <wp:effectExtent l="0" t="0" r="0" b="0"/>
            <wp:wrapNone/>
            <wp:docPr id="5" name="Imag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4">
            <wp:simplePos x="0" y="0"/>
            <wp:positionH relativeFrom="column">
              <wp:posOffset>2224405</wp:posOffset>
            </wp:positionH>
            <wp:positionV relativeFrom="paragraph">
              <wp:posOffset>126365</wp:posOffset>
            </wp:positionV>
            <wp:extent cx="662305" cy="467995"/>
            <wp:effectExtent l="0" t="0" r="0" b="0"/>
            <wp:wrapNone/>
            <wp:docPr id="6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5">
            <wp:simplePos x="0" y="0"/>
            <wp:positionH relativeFrom="column">
              <wp:posOffset>890905</wp:posOffset>
            </wp:positionH>
            <wp:positionV relativeFrom="paragraph">
              <wp:posOffset>208915</wp:posOffset>
            </wp:positionV>
            <wp:extent cx="662305" cy="467995"/>
            <wp:effectExtent l="0" t="0" r="0" b="0"/>
            <wp:wrapNone/>
            <wp:docPr id="7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6">
            <wp:simplePos x="0" y="0"/>
            <wp:positionH relativeFrom="column">
              <wp:posOffset>257175</wp:posOffset>
            </wp:positionH>
            <wp:positionV relativeFrom="paragraph">
              <wp:posOffset>182245</wp:posOffset>
            </wp:positionV>
            <wp:extent cx="634365" cy="612140"/>
            <wp:effectExtent l="0" t="0" r="0" b="0"/>
            <wp:wrapNone/>
            <wp:docPr id="8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  <w:lang w:val="fr-FR" w:bidi="ar-SA"/>
        </w:rPr>
        <w:t xml:space="preserve">  </w:t>
      </w:r>
    </w:p>
    <w:p>
      <w:pPr>
        <w:pStyle w:val="Normal"/>
        <w:jc w:val="center"/>
        <w:rPr>
          <w:b/>
          <w:b/>
          <w:bCs/>
          <w:sz w:val="40"/>
          <w:szCs w:val="40"/>
          <w:lang w:val="fr-FR"/>
        </w:rPr>
      </w:pPr>
      <w:r>
        <w:rPr>
          <w:b/>
          <w:bCs/>
          <w:sz w:val="40"/>
          <w:szCs w:val="40"/>
          <w:lang w:val="fr-FR"/>
        </w:rPr>
      </w:r>
    </w:p>
    <w:p>
      <w:pPr>
        <w:pStyle w:val="Normal"/>
        <w:jc w:val="center"/>
        <w:rPr>
          <w:b/>
          <w:b/>
          <w:bCs/>
          <w:sz w:val="40"/>
          <w:szCs w:val="40"/>
          <w:lang w:val="fr-FR"/>
        </w:rPr>
      </w:pPr>
      <w:r>
        <w:rPr>
          <w:b/>
          <w:bCs/>
          <w:sz w:val="40"/>
          <w:szCs w:val="40"/>
          <w:lang w:val="fr-FR"/>
        </w:rPr>
      </w:r>
    </w:p>
    <w:p>
      <w:pPr>
        <w:pStyle w:val="Normal"/>
        <w:jc w:val="center"/>
        <w:rPr>
          <w:b/>
          <w:b/>
          <w:bCs/>
          <w:sz w:val="40"/>
          <w:szCs w:val="40"/>
          <w:lang w:val="fr-FR"/>
        </w:rPr>
      </w:pPr>
      <w:r>
        <w:rPr/>
        <w:drawing>
          <wp:inline distT="0" distB="0" distL="0" distR="0">
            <wp:extent cx="897255" cy="396240"/>
            <wp:effectExtent l="0" t="0" r="0" b="0"/>
            <wp:docPr id="9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  <w:lang w:val="fr-FR" w:bidi="ar-SA"/>
        </w:rPr>
        <w:t xml:space="preserve">  </w:t>
      </w:r>
      <w:r>
        <w:rPr/>
        <w:drawing>
          <wp:inline distT="0" distB="0" distL="0" distR="0">
            <wp:extent cx="702310" cy="467995"/>
            <wp:effectExtent l="0" t="0" r="0" b="0"/>
            <wp:docPr id="10" name="Imag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88315" cy="467995"/>
            <wp:effectExtent l="0" t="0" r="0" b="0"/>
            <wp:docPr id="11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  <w:lang w:val="fr-FR" w:bidi="ar-SA"/>
        </w:rPr>
        <w:t xml:space="preserve">  </w:t>
      </w:r>
      <w:r>
        <w:rPr/>
        <w:drawing>
          <wp:inline distT="0" distB="0" distL="0" distR="0">
            <wp:extent cx="555625" cy="467995"/>
            <wp:effectExtent l="0" t="0" r="0" b="0"/>
            <wp:docPr id="12" name="Imag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  <w:lang w:val="fr-FR" w:bidi="ar-SA"/>
        </w:rPr>
        <w:t xml:space="preserve">  </w:t>
      </w:r>
      <w:r>
        <w:rPr/>
        <w:drawing>
          <wp:inline distT="0" distB="0" distL="0" distR="0">
            <wp:extent cx="518795" cy="467995"/>
            <wp:effectExtent l="0" t="0" r="0" b="0"/>
            <wp:docPr id="13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  <w:lang w:val="fr-FR" w:bidi="ar-SA"/>
        </w:rPr>
        <w:t xml:space="preserve">   </w:t>
      </w:r>
      <w:r>
        <w:rPr/>
        <w:drawing>
          <wp:inline distT="0" distB="0" distL="0" distR="0">
            <wp:extent cx="818515" cy="431800"/>
            <wp:effectExtent l="0" t="0" r="0" b="0"/>
            <wp:docPr id="14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  <w:lang w:val="fr-FR" w:bidi="ar-SA"/>
        </w:rPr>
        <w:t xml:space="preserve">  </w:t>
      </w:r>
      <w:r>
        <w:rPr/>
        <w:drawing>
          <wp:inline distT="0" distB="0" distL="0" distR="0">
            <wp:extent cx="443230" cy="467995"/>
            <wp:effectExtent l="0" t="0" r="0" b="0"/>
            <wp:docPr id="15" name="Imag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bCs/>
          <w:sz w:val="40"/>
          <w:szCs w:val="40"/>
          <w:lang w:val="fr-FR"/>
        </w:rPr>
      </w:pPr>
      <w:r>
        <w:rPr>
          <w:b/>
          <w:bCs/>
          <w:sz w:val="40"/>
          <w:szCs w:val="40"/>
          <w:lang w:val="fr-FR"/>
        </w:rPr>
      </w:r>
    </w:p>
    <w:p>
      <w:pPr>
        <w:pStyle w:val="Normal"/>
        <w:jc w:val="right"/>
        <w:rPr>
          <w:sz w:val="20"/>
          <w:szCs w:val="20"/>
        </w:rPr>
      </w:pPr>
      <w:r>
        <w:rPr>
          <w:sz w:val="20"/>
          <w:sz w:val="20"/>
          <w:szCs w:val="20"/>
          <w:rtl w:val="true"/>
          <w:lang w:bidi="ar-SA"/>
        </w:rPr>
        <w:t>جنيف</w:t>
      </w:r>
      <w:r>
        <w:rPr>
          <w:sz w:val="20"/>
          <w:szCs w:val="20"/>
          <w:rtl w:val="true"/>
          <w:lang w:bidi="ar-SA"/>
        </w:rPr>
        <w:t xml:space="preserve">: </w:t>
      </w:r>
      <w:r>
        <w:rPr>
          <w:sz w:val="20"/>
          <w:szCs w:val="20"/>
          <w:lang w:bidi="ar-SA"/>
        </w:rPr>
        <w:t>14</w:t>
      </w:r>
      <w:r>
        <w:rPr>
          <w:sz w:val="20"/>
          <w:szCs w:val="20"/>
          <w:rtl w:val="true"/>
          <w:lang w:bidi="ar-SA"/>
        </w:rPr>
        <w:t xml:space="preserve"> </w:t>
      </w:r>
      <w:r>
        <w:rPr>
          <w:sz w:val="20"/>
          <w:sz w:val="20"/>
          <w:szCs w:val="20"/>
          <w:rtl w:val="true"/>
          <w:lang w:bidi="ar-SA"/>
        </w:rPr>
        <w:t xml:space="preserve">نوفمبر </w:t>
      </w:r>
      <w:r>
        <w:rPr>
          <w:sz w:val="20"/>
          <w:szCs w:val="20"/>
          <w:lang w:bidi="ar-SA"/>
        </w:rPr>
        <w:t>2022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/>
          <w:bCs/>
          <w:sz w:val="28"/>
          <w:sz w:val="28"/>
          <w:szCs w:val="28"/>
          <w:rtl w:val="true"/>
          <w:lang w:bidi="ar-SA"/>
        </w:rPr>
        <w:t xml:space="preserve">بيان مشترك صادرعن </w:t>
      </w:r>
      <w:r>
        <w:rPr>
          <w:b/>
          <w:bCs/>
          <w:sz w:val="28"/>
          <w:szCs w:val="28"/>
          <w:lang w:bidi="ar-SA"/>
        </w:rPr>
        <w:t>15</w:t>
      </w:r>
      <w:r>
        <w:rPr>
          <w:b/>
          <w:bCs/>
          <w:sz w:val="28"/>
          <w:szCs w:val="28"/>
          <w:rtl w:val="true"/>
          <w:lang w:bidi="ar-SA"/>
        </w:rPr>
        <w:t xml:space="preserve"> </w:t>
      </w:r>
      <w:r>
        <w:rPr>
          <w:b/>
          <w:b/>
          <w:bCs/>
          <w:sz w:val="28"/>
          <w:sz w:val="28"/>
          <w:szCs w:val="28"/>
          <w:rtl w:val="true"/>
          <w:lang w:bidi="ar-SA"/>
        </w:rPr>
        <w:t>منظمة غير حكومية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/>
          <w:bCs/>
          <w:rtl w:val="true"/>
          <w:lang w:bidi="ar-SA"/>
        </w:rPr>
        <w:t>في نهاية الاستعراض الدوري الشامل للجزائر</w:t>
      </w:r>
    </w:p>
    <w:p>
      <w:pPr>
        <w:pStyle w:val="Normal"/>
        <w:jc w:val="center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 xml:space="preserve">تقدم المنظمات غير الحكومية المعتمدة وجمعيات حماية حقوق الإنسان وخبراء الهجرة والأكاديميين والمدافعين عن حقوق الإنسان الموقعين أدناه، في نهاية المائدة المستديرة التي نظمت في </w:t>
      </w:r>
      <w:r>
        <w:rPr>
          <w:lang w:bidi="ar-SA"/>
        </w:rPr>
        <w:t>14</w:t>
      </w:r>
      <w:r>
        <w:rPr>
          <w:rtl w:val="true"/>
          <w:lang w:bidi="ar-SA"/>
        </w:rPr>
        <w:t xml:space="preserve"> </w:t>
      </w:r>
      <w:r>
        <w:rPr>
          <w:rtl w:val="true"/>
          <w:lang w:bidi="ar-SA"/>
        </w:rPr>
        <w:t xml:space="preserve">نوفمبر </w:t>
      </w:r>
      <w:r>
        <w:rPr>
          <w:lang w:bidi="ar-SA"/>
        </w:rPr>
        <w:t>2022</w:t>
      </w:r>
      <w:r>
        <w:rPr>
          <w:rtl w:val="true"/>
          <w:lang w:bidi="ar-SA"/>
        </w:rPr>
        <w:t xml:space="preserve"> </w:t>
      </w:r>
      <w:r>
        <w:rPr>
          <w:rtl w:val="true"/>
          <w:lang w:bidi="ar-SA"/>
        </w:rPr>
        <w:t>في مجلس الجمعيات في جنيف، التوصيات التالية المتعلقة  بالاستعراض  الدوري الشامل الجزائري</w:t>
      </w:r>
      <w:r>
        <w:rPr>
          <w:lang w:bidi="ar-SA"/>
        </w:rPr>
        <w:t xml:space="preserve"> 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/>
      </w:pPr>
      <w:r>
        <w:rPr>
          <w:lang w:bidi="ar-SA"/>
        </w:rPr>
        <w:t>:</w:t>
      </w:r>
      <w:r>
        <w:rPr>
          <w:rtl w:val="true"/>
          <w:lang w:bidi="ar-SA"/>
        </w:rPr>
        <w:t>في نهاية الاستعراض الدوري الشامل للجزائر، المنظمات غير الحكومية والخبراء والأكاديميين استخلصوا مايلي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ind w:left="708" w:hanging="0"/>
        <w:jc w:val="right"/>
        <w:rPr/>
      </w:pPr>
      <w:r>
        <w:rPr>
          <w:rtl w:val="true"/>
          <w:lang w:val="fr-CH" w:eastAsia="en-US" w:bidi="ar-SA"/>
        </w:rPr>
        <w:t>لا يزال يساورهم قلق بالغ إزاء الانتهاكات الصارخة لحقوق الإنسان في الجزائر، بما في ذلك الحق في حرية التعبير و المظاهرات السلمية وحق التجمع وحرية الصحافة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 xml:space="preserve">يرحبوا بالتوصيات التي قدمتها الدول خلال  الاستعراض الدوري الشامل  للجزائر، الذي عقد في </w:t>
      </w:r>
      <w:r>
        <w:rPr>
          <w:lang w:bidi="ar-SA"/>
        </w:rPr>
        <w:t>11</w:t>
      </w:r>
      <w:r>
        <w:rPr>
          <w:rtl w:val="true"/>
          <w:lang w:bidi="ar-SA"/>
        </w:rPr>
        <w:t xml:space="preserve"> </w:t>
      </w:r>
      <w:r>
        <w:rPr>
          <w:rtl w:val="true"/>
          <w:lang w:bidi="ar-SA"/>
        </w:rPr>
        <w:t xml:space="preserve">نوفمبر </w:t>
      </w:r>
      <w:r>
        <w:rPr>
          <w:lang w:bidi="ar-SA"/>
        </w:rPr>
        <w:t>202</w:t>
      </w:r>
      <w:r>
        <w:rPr>
          <w:rtl w:val="true"/>
          <w:lang w:bidi="ar-SA"/>
        </w:rPr>
        <w:t xml:space="preserve"> </w:t>
      </w:r>
      <w:r>
        <w:rPr>
          <w:rtl w:val="true"/>
          <w:lang w:bidi="ar-SA"/>
        </w:rPr>
        <w:t>والذي ركز على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>انتهاكات حرية الرأي والتعبير وحرية الإعلام؛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>الممارسات المتعلقة بالاتجار بالبشر والانتهاكات الممنهجة لحقوق المهاجرين؛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>عدم امتثال المجلس الجزائري لحقوق الإنسان لمبادئ باريس؛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 xml:space="preserve">إلغاء التعديلات على المادة </w:t>
      </w:r>
      <w:r>
        <w:rPr>
          <w:lang w:bidi="ar-SA"/>
        </w:rPr>
        <w:t>87</w:t>
      </w:r>
      <w:r>
        <w:rPr>
          <w:rtl w:val="true"/>
          <w:lang w:bidi="ar-SA"/>
        </w:rPr>
        <w:t xml:space="preserve">  </w:t>
      </w:r>
      <w:r>
        <w:rPr>
          <w:rtl w:val="true"/>
          <w:lang w:bidi="ar-SA"/>
        </w:rPr>
        <w:t>مكرر من القانون الجنائي الجزائري الذي يحتوي على تعريف واسع للإرهاب؛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>عدم امتثال التشريعات الجزائرية للاتفاقيات الدولية المصادق عليها؛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bidi w:val="1"/>
        <w:jc w:val="left"/>
        <w:rPr>
          <w:lang w:bidi="ar-SA"/>
        </w:rPr>
      </w:pPr>
      <w:r>
        <w:rPr>
          <w:rtl w:val="true"/>
          <w:lang w:bidi="ar-SA"/>
        </w:rPr>
        <w:t>عدم المصادقة على بعض الصكوك الدولية، مثل الاتفاقية الدولية لحماية الأشخاص من الاختفاء القسري، والبروتوكول الاختياري المتعلق باتفاقية مناهضة التعذيب؛</w:t>
      </w:r>
    </w:p>
    <w:p>
      <w:pPr>
        <w:pStyle w:val="Normal"/>
        <w:bidi w:val="1"/>
        <w:jc w:val="left"/>
        <w:rPr>
          <w:lang w:bidi="ar-SA"/>
        </w:rPr>
      </w:pPr>
      <w:r>
        <w:rPr>
          <w:rtl w:val="true"/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>تجنيد الأطفال في مخيمات تندوف</w:t>
      </w:r>
      <w:r>
        <w:rPr>
          <w:rFonts w:ascii="Calibri" w:hAnsi="Calibri" w:eastAsia="Calibri" w:asciiTheme="minorHAnsi" w:eastAsiaTheme="minorHAnsi" w:hAnsiTheme="minorHAnsi"/>
          <w:shd w:fill="auto" w:val="clear"/>
          <w:rtl w:val="true"/>
          <w:lang w:bidi="ar-SA"/>
        </w:rPr>
        <w:t xml:space="preserve"> والحاجة إلى</w:t>
      </w:r>
      <w:r>
        <w:rPr>
          <w:shd w:fill="auto" w:val="clear"/>
          <w:rtl w:val="true"/>
          <w:lang w:bidi="ar-SA"/>
        </w:rPr>
        <w:t xml:space="preserve"> الت</w:t>
      </w:r>
      <w:r>
        <w:rPr>
          <w:rtl w:val="true"/>
          <w:lang w:bidi="ar-SA"/>
        </w:rPr>
        <w:t>عاون مع الممثل الخاص للأمين العام للأمم المتحدة  لمصير الأطفال في النزاعات المسلحة؛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>تفويض السلطات العسكرية والإدارية والقضائية إلى جبهة البوليساريو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>يتابعون بقلق الأعمال الانتقامي</w:t>
      </w:r>
      <w:r>
        <w:rPr>
          <w:rFonts w:ascii="Calibri" w:hAnsi="Calibri" w:eastAsia="Calibri" w:asciiTheme="minorHAnsi" w:eastAsiaTheme="minorHAnsi" w:hAnsiTheme="minorHAnsi"/>
          <w:shd w:fill="auto" w:val="clear"/>
          <w:rtl w:val="true"/>
          <w:lang w:bidi="ar-SA"/>
        </w:rPr>
        <w:t xml:space="preserve">ة التي عانى منها </w:t>
      </w:r>
      <w:r>
        <w:rPr>
          <w:rFonts w:eastAsia="Calibri" w:cs="Arial" w:cstheme="minorBidi" w:eastAsiaTheme="minorHAnsi"/>
          <w:shd w:fill="auto" w:val="clear"/>
          <w:lang w:bidi="ar-SA"/>
        </w:rPr>
        <w:t>250</w:t>
      </w:r>
      <w:r>
        <w:rPr>
          <w:rtl w:val="true"/>
          <w:lang w:bidi="ar-SA"/>
        </w:rPr>
        <w:t xml:space="preserve"> </w:t>
      </w:r>
      <w:r>
        <w:rPr>
          <w:rtl w:val="true"/>
          <w:lang w:bidi="ar-SA"/>
        </w:rPr>
        <w:t>سجين رأي متهمين بالإرهاب؛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 xml:space="preserve">لا زالوا منفعلين إزاء  الطرد الجماعي لأكثر من </w:t>
      </w:r>
      <w:r>
        <w:rPr>
          <w:lang w:bidi="ar-SA"/>
        </w:rPr>
        <w:t>17000</w:t>
      </w:r>
      <w:r>
        <w:rPr>
          <w:rtl w:val="true"/>
          <w:lang w:bidi="ar-SA"/>
        </w:rPr>
        <w:t xml:space="preserve"> </w:t>
      </w:r>
      <w:r>
        <w:rPr>
          <w:rtl w:val="true"/>
          <w:lang w:bidi="ar-SA"/>
        </w:rPr>
        <w:t>مهاجر من جنوب الصحراء الكبرى</w:t>
      </w:r>
      <w:r>
        <w:rPr>
          <w:lang w:bidi="ar-SA"/>
        </w:rPr>
        <w:t xml:space="preserve"> 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>لوحظت مسؤولية الجيش الجزائري في زيادة الانتهاكات الجسيمة لحقوق الإنسان في مخيمات تندوف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  <w:t>:</w:t>
      </w:r>
      <w:r>
        <w:rPr>
          <w:rtl w:val="true"/>
          <w:lang w:bidi="ar-SA"/>
        </w:rPr>
        <w:t>المنظمات غير الحكومية الخامس عشرة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>حث الجزائر على قبول توصيات الدول بشأن احترام حرية التعبير ،الرأي والتجمع السلمي وحرية الدين؛</w:t>
      </w:r>
      <w:r>
        <w:rPr>
          <w:lang w:bidi="ar-SA"/>
        </w:rPr>
        <w:t xml:space="preserve"> 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 xml:space="preserve">الدعوة إلى إطلاق سراح </w:t>
      </w:r>
      <w:r>
        <w:rPr>
          <w:lang w:bidi="ar-SA"/>
        </w:rPr>
        <w:t>250</w:t>
      </w:r>
      <w:r>
        <w:rPr>
          <w:rtl w:val="true"/>
          <w:lang w:bidi="ar-SA"/>
        </w:rPr>
        <w:t xml:space="preserve"> </w:t>
      </w:r>
      <w:r>
        <w:rPr>
          <w:rtl w:val="true"/>
          <w:lang w:bidi="ar-SA"/>
        </w:rPr>
        <w:t>سجين رأي محتجزين بتهمة الإرهاب؛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 xml:space="preserve">حث الحكومة الجزائرية على وقف ممارسات الطرد المنهجي للمهاجرين عن طريق التخلي عنهم عند </w:t>
      </w:r>
      <w:r>
        <w:rPr>
          <w:rtl w:val="true"/>
          <w:lang w:bidi="ar-SA"/>
        </w:rPr>
        <w:t>"</w:t>
      </w:r>
      <w:r>
        <w:rPr>
          <w:rtl w:val="true"/>
          <w:lang w:bidi="ar-SA"/>
        </w:rPr>
        <w:t>نقطة الصفر</w:t>
      </w:r>
      <w:r>
        <w:rPr>
          <w:rtl w:val="true"/>
          <w:lang w:bidi="ar-SA"/>
        </w:rPr>
        <w:t xml:space="preserve">" </w:t>
      </w:r>
      <w:r>
        <w:rPr>
          <w:rtl w:val="true"/>
          <w:lang w:bidi="ar-SA"/>
        </w:rPr>
        <w:t>في الصحراء؛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>مطالبة الجزائر، كعضو منتخب حديثا في مجلس حقوق الإنسان، باحترام التزاماتها الدولية من خلال التصديق على الاتفاقيات والبروتوكولات؛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>دعوة المفوضية السامية للأمم المتحدة لشؤون اللاجئين إلى ضمان و احترام الطابع المدني لمخيمات تندوف وضمان تعداد السكان؛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bidi="ar-SA"/>
        </w:rPr>
      </w:pPr>
      <w:r>
        <w:rPr>
          <w:rtl w:val="true"/>
          <w:lang w:bidi="ar-SA"/>
        </w:rPr>
        <w:t>دعوة مفوض الأمم المتحدة السامي لحقوق الإنسان إلى وضع برامج لإعادة تأهيل الجنود الأطفال في مخيمات تندوف و ضمان استفادتهم من تدابير الحماية ضد الاستغلال من قبل الجماعات الإرهابية العاملة في منطقة الساحل والصحراء الكبرى</w:t>
      </w:r>
    </w:p>
    <w:p>
      <w:pPr>
        <w:pStyle w:val="Normal"/>
        <w:jc w:val="right"/>
        <w:rPr>
          <w:lang w:bidi="ar-SA"/>
        </w:rPr>
      </w:pPr>
      <w:r>
        <w:rPr>
          <w:lang w:bidi="ar-SA"/>
        </w:rPr>
      </w:r>
    </w:p>
    <w:p>
      <w:pPr>
        <w:pStyle w:val="Normal"/>
        <w:jc w:val="right"/>
        <w:rPr>
          <w:lang w:val="fr-FR"/>
        </w:rPr>
      </w:pPr>
      <w:r>
        <w:rPr/>
      </w:r>
    </w:p>
    <w:sectPr>
      <w:type w:val="nextPage"/>
      <w:pgSz w:w="11906" w:h="16838"/>
      <w:pgMar w:left="1417" w:right="1417" w:gutter="0" w:header="0" w:top="64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fr-CH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4"/>
        <w:szCs w:val="24"/>
        <w:lang w:val="fr-CH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4"/>
      <w:szCs w:val="24"/>
      <w:lang w:val="fr-CH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uces">
    <w:name w:val="Puces"/>
    <w:qFormat/>
    <w:rPr>
      <w:rFonts w:ascii="OpenSymbol" w:hAnsi="OpenSymbol" w:eastAsia="OpenSymbol" w:cs="OpenSymbol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/>
    </w:rPr>
  </w:style>
  <w:style w:type="paragraph" w:styleId="ListParagraph">
    <w:name w:val="List Paragraph"/>
    <w:basedOn w:val="Normal"/>
    <w:uiPriority w:val="34"/>
    <w:qFormat/>
    <w:rsid w:val="00e756c5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Application>LibreOffice/7.3.2.2$Windows_X86_64 LibreOffice_project/49f2b1bff42cfccbd8f788c8dc32c1c309559be0</Application>
  <AppVersion>15.0000</AppVersion>
  <Pages>2</Pages>
  <Words>367</Words>
  <Characters>2052</Characters>
  <CharactersWithSpaces>2449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2022-11-14T14:15:00Z</dcterms:created>
  <dc:creator>Microsoft Office User</dc:creator>
  <dc:description/>
  <dc:language>fr-FR</dc:language>
  <cp:lastModifiedBy/>
  <dcterms:modified xsi:type="dcterms:W3CDTF">2022-11-14T17:19:57Z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